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cytotoxic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cytotoxic,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predisposes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MsR5wLSbDTwfB_5J6t4-yeNH1aU9DBAV7Cbf3k7mmsP3O_Ds6lJaIQx6-c1wXrj2il-q3CQJOFqF_I8ItwAxvoh07Hc?loadFrom=DocumentDeeplink&amp;ts=186.43" TargetMode="Externa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MsR5wLSbDTwfB_5J6t4-yeNH1aU9DBAV7Cbf3k7mmsP3O_Ds6lJaIQx6-c1wXrj2il-q3CQJOFqF_I8ItwAxvoh07Hc?loadFrom=DocumentDeeplink&amp;ts=0.43" TargetMode="External" /><Relationship Id="rId5" Type="http://schemas.openxmlformats.org/officeDocument/2006/relationships/hyperlink" Target="https://www.temi.com/editor/t/MsR5wLSbDTwfB_5J6t4-yeNH1aU9DBAV7Cbf3k7mmsP3O_Ds6lJaIQx6-c1wXrj2il-q3CQJOFqF_I8ItwAxvoh07Hc?loadFrom=DocumentDeeplink&amp;ts=65.04" TargetMode="External" /><Relationship Id="rId6" Type="http://schemas.openxmlformats.org/officeDocument/2006/relationships/hyperlink" Target="https://www.temi.com/editor/t/MsR5wLSbDTwfB_5J6t4-yeNH1aU9DBAV7Cbf3k7mmsP3O_Ds6lJaIQx6-c1wXrj2il-q3CQJOFqF_I8ItwAxvoh07Hc?loadFrom=DocumentDeeplink&amp;ts=69.24" TargetMode="External" /><Relationship Id="rId7" Type="http://schemas.openxmlformats.org/officeDocument/2006/relationships/hyperlink" Target="https://www.temi.com/editor/t/MsR5wLSbDTwfB_5J6t4-yeNH1aU9DBAV7Cbf3k7mmsP3O_Ds6lJaIQx6-c1wXrj2il-q3CQJOFqF_I8ItwAxvoh07Hc?loadFrom=DocumentDeeplink&amp;ts=71.58" TargetMode="External" /><Relationship Id="rId8" Type="http://schemas.openxmlformats.org/officeDocument/2006/relationships/hyperlink" Target="https://www.temi.com/editor/t/MsR5wLSbDTwfB_5J6t4-yeNH1aU9DBAV7Cbf3k7mmsP3O_Ds6lJaIQx6-c1wXrj2il-q3CQJOFqF_I8ItwAxvoh07Hc?loadFrom=DocumentDeeplink&amp;ts=91.95" TargetMode="External" /><Relationship Id="rId9" Type="http://schemas.openxmlformats.org/officeDocument/2006/relationships/hyperlink" Target="https://www.temi.com/editor/t/MsR5wLSbDTwfB_5J6t4-yeNH1aU9DBAV7Cbf3k7mmsP3O_Ds6lJaIQx6-c1wXrj2il-q3CQJOFqF_I8ItwAxvoh07Hc?loadFrom=DocumentDeeplink&amp;ts=173.88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